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CBE" w:rsidRDefault="003A3CBE" w:rsidP="003A3CBE">
      <w:pPr>
        <w:jc w:val="center"/>
      </w:pPr>
    </w:p>
    <w:p w:rsidR="003A3CBE" w:rsidRDefault="003A3CBE" w:rsidP="003A3CBE">
      <w:pPr>
        <w:jc w:val="center"/>
      </w:pPr>
    </w:p>
    <w:p w:rsidR="003A3CBE" w:rsidRDefault="003A3CBE" w:rsidP="003A3CBE">
      <w:pPr>
        <w:jc w:val="center"/>
      </w:pPr>
    </w:p>
    <w:p w:rsidR="003A3CBE" w:rsidRDefault="003A3CBE" w:rsidP="003A3CBE">
      <w:pPr>
        <w:jc w:val="center"/>
      </w:pPr>
    </w:p>
    <w:p w:rsidR="003A3CBE" w:rsidRDefault="003A3CBE" w:rsidP="003A3CBE">
      <w:pPr>
        <w:jc w:val="center"/>
      </w:pPr>
      <w:r>
        <w:t>Use of Probation and Other Alternatives of Incarceration by Courts</w:t>
      </w:r>
    </w:p>
    <w:p w:rsidR="003A3CBE" w:rsidRDefault="003A3CBE" w:rsidP="003A3CBE">
      <w:pPr>
        <w:jc w:val="center"/>
      </w:pPr>
      <w:r>
        <w:t>Student’s Name</w:t>
      </w:r>
    </w:p>
    <w:p w:rsidR="003A3CBE" w:rsidRDefault="003A3CBE" w:rsidP="003A3CBE">
      <w:pPr>
        <w:jc w:val="center"/>
      </w:pPr>
      <w:r>
        <w:t>Institutional Affiliation</w:t>
      </w:r>
    </w:p>
    <w:p w:rsidR="003A3CBE" w:rsidRDefault="003A3CBE" w:rsidP="003A3CBE">
      <w:pPr>
        <w:jc w:val="center"/>
      </w:pPr>
      <w:r>
        <w:t>September 22, 2019</w:t>
      </w:r>
    </w:p>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C61C65" w:rsidRPr="003A3CBE" w:rsidRDefault="00C61C65" w:rsidP="003A3CBE">
      <w:pPr>
        <w:ind w:firstLine="720"/>
        <w:contextualSpacing/>
      </w:pPr>
      <w:r w:rsidRPr="003A3CBE">
        <w:lastRenderedPageBreak/>
        <w:t>Justice systems all over the world encompass a range of criminal behavior sanctions that have a different degree of severity and control. Most criminal justice sanctions end up the perpetrators in courts, prison or jail, and this emphasizes isolation, incapacitation, and punishment</w:t>
      </w:r>
      <w:r w:rsidR="00780471">
        <w:t xml:space="preserve"> (</w:t>
      </w:r>
      <w:r w:rsidR="00780471" w:rsidRPr="003A3CBE">
        <w:rPr>
          <w:shd w:val="clear" w:color="auto" w:fill="FFFFFF"/>
        </w:rPr>
        <w:t>Costello,  &amp;Laub, 2018)</w:t>
      </w:r>
      <w:r w:rsidRPr="003A3CBE">
        <w:t>. Probation is one of the widely used criminal sanction behaviors in the United States as well as in other countries. In the most progressive form of probation, the emphasis is given on the aspects of community involvement, rehabilitation, and the ways of responding proportionately to crime. Depending on the offense severity and the risk that the defendant poses to the safety of the public, probation can be enhanced with tools and programs, which in the universal terms are referred to as the alternatives to incarceration</w:t>
      </w:r>
      <w:r w:rsidR="00780471">
        <w:t xml:space="preserve"> (</w:t>
      </w:r>
      <w:r w:rsidR="00780471" w:rsidRPr="003A3CBE">
        <w:rPr>
          <w:shd w:val="clear" w:color="auto" w:fill="FFFFFF"/>
        </w:rPr>
        <w:t>Costello,  &amp;Laub, 2018)</w:t>
      </w:r>
      <w:r w:rsidRPr="003A3CBE">
        <w:t>. The U.S. courts have adopted the concept of sentencing perpetrators more to probation than incarceration, and this is in line to the aspects of the social theory that were conceptualized many decades ago</w:t>
      </w:r>
      <w:r w:rsidR="00780471">
        <w:t xml:space="preserve"> (</w:t>
      </w:r>
      <w:r w:rsidR="00780471" w:rsidRPr="003A3CBE">
        <w:rPr>
          <w:shd w:val="clear" w:color="auto" w:fill="FFFFFF"/>
        </w:rPr>
        <w:t>Costello, &amp;Laub, 2018)</w:t>
      </w:r>
      <w:r w:rsidRPr="003A3CBE">
        <w:t>. From the extensive research done on the criminal sanction behaviors, it has been realized that there is more to gain from sentencing criminals to probation that incarceration.</w:t>
      </w:r>
    </w:p>
    <w:p w:rsidR="00C61C65" w:rsidRPr="003A3CBE" w:rsidRDefault="00C61C65" w:rsidP="003A3CBE">
      <w:pPr>
        <w:ind w:firstLine="720"/>
        <w:contextualSpacing/>
      </w:pPr>
      <w:r w:rsidRPr="003A3CBE">
        <w:t>Probation and the alternatives of incarceration form a system for community supervision. These systems enable the defendant to maintain the ties to family, community, and employment while at the same time being under the correctional supervision</w:t>
      </w:r>
      <w:r w:rsidR="003A3CBE">
        <w:t xml:space="preserve"> (Hirschi, 2017)</w:t>
      </w:r>
      <w:r w:rsidRPr="003A3CBE">
        <w:t>. Through the supervision of the community, the defendant is restricted from is liberties, and his or her activities are as well monitored. The court in this question may be able to determine that the probationer be able to fulfill some additional probation conditions</w:t>
      </w:r>
      <w:r w:rsidR="003A3CBE">
        <w:t xml:space="preserve"> (Hirschi, 2017)</w:t>
      </w:r>
      <w:r w:rsidRPr="003A3CBE">
        <w:t xml:space="preserve">. The conditions can be and not limited to attending to community-based treatment or as well as other programs that are focused on the needs of an individual and the circumstances that contributed to the offense. Courts in making judgments in this case by sending the defendants to probation </w:t>
      </w:r>
      <w:r w:rsidRPr="003A3CBE">
        <w:lastRenderedPageBreak/>
        <w:t>involve the social theory that emphasizes on community and family attachment as well as the commitment to what the community identifies as the best norms for its people. The programs that the defendant can attend include mental health counseling, treatment for substance abuse, occupation training, or as well as family therapy. However, the court might be subdued to put restrictions on the offender, to enhance public safety and as well to reduce the chances of recidivism. The restrictions that the courts can impose include restriction of the offender from visiting neighborhoods or traveling out of the area of residence or community or associating with known criminals or the association to the victims of the individual crime.</w:t>
      </w:r>
    </w:p>
    <w:p w:rsidR="00C61C65" w:rsidRPr="003A3CBE" w:rsidRDefault="00C61C65" w:rsidP="003A3CBE">
      <w:pPr>
        <w:ind w:firstLine="720"/>
        <w:contextualSpacing/>
      </w:pPr>
      <w:r w:rsidRPr="003A3CBE">
        <w:t>The threats that accompany incarceration underpins the arrangements for probation or alternatives to incarceration. When courts give probation sentences, they usually include the suspension of the sentence for custody. In probation judgment, the court ensures that there is frequent and monitoring of the behavior of the defendant, and thus under probation supervision behavior monitoring, the PO is always in regular contact with the offender both in the office and in the field. Officers visit the probationers home as well as the workplace and make contact with the family, friends, and coworkers as well as other service providers. The probationer is supposed to maintain to the agreed rules and regulations of the absolute behavior and should there be a violation of the conditions of the court, then the offender is subjected to revocation of probation and then custody.</w:t>
      </w:r>
    </w:p>
    <w:p w:rsidR="00C61C65" w:rsidRPr="003A3CBE" w:rsidRDefault="00C61C65" w:rsidP="003A3CBE">
      <w:pPr>
        <w:ind w:firstLine="720"/>
        <w:contextualSpacing/>
      </w:pPr>
      <w:r w:rsidRPr="003A3CBE">
        <w:t xml:space="preserve">When critically analyzed, the principle behind the probation judgment is the social control theory-a theory proposed In 1969 by Travis Hirschi to focus on the social bond of an individual in connection to the community or society and family. The theory elucidates on ways in which an individual offender can be restrained from some behaviors that led to the offense. In efforts to suppress the behavior of the offender, there exists a limitation to some opportunities to </w:t>
      </w:r>
      <w:r w:rsidRPr="003A3CBE">
        <w:lastRenderedPageBreak/>
        <w:t>the crime, and thus the society acts as a lead to show the offender on the best way to navigate to avoid instances of the misconduct again. Probation enables the individual offender to gain more connection to the community. According to Hirschi, this is increasing the social bond that underpins the social control bond. Individuals with weaker social bonds have a likelihood of engaging in crime since they are delineated from the social norms of society. Individuals with stronger social bonds desist more from crimes and related activities since they are guided by the corrective social control of the majority in society that oversees good behaviors. The probation judgment by courts takes into consideration the elements of social control theory that highlight that offenders socialized into conformity of the community, unlike other theories which state that offenders are socialized into illegal behaviors</w:t>
      </w:r>
      <w:r w:rsidR="00780471">
        <w:t xml:space="preserve"> (</w:t>
      </w:r>
      <w:r w:rsidR="00780471" w:rsidRPr="003A3CBE">
        <w:rPr>
          <w:shd w:val="clear" w:color="auto" w:fill="FFFFFF"/>
        </w:rPr>
        <w:t>Geerken, &amp; Hayes,1993)</w:t>
      </w:r>
      <w:r w:rsidRPr="003A3CBE">
        <w:t>. Therefore, what the social control theory focuses on is the way that offenders can be viewed as part of the society and facilitated their changes into the acceptable social behaviors through socialization by the rest of the community members.</w:t>
      </w:r>
    </w:p>
    <w:p w:rsidR="00C61C65" w:rsidRPr="003A3CBE" w:rsidRDefault="00C61C65" w:rsidP="003A3CBE">
      <w:pPr>
        <w:ind w:firstLine="720"/>
        <w:contextualSpacing/>
      </w:pPr>
      <w:r w:rsidRPr="003A3CBE">
        <w:t>For over a century, the United States criminal justice system has utilized probation as an integral part of the corrections of crimes. Today, the United States uses probation as the most correctional option with the community having more individuals in probation than there are in prison, in jail, and on parole altogether</w:t>
      </w:r>
      <w:r w:rsidR="00780471">
        <w:t xml:space="preserve"> (</w:t>
      </w:r>
      <w:r w:rsidR="00780471" w:rsidRPr="003A3CBE">
        <w:rPr>
          <w:shd w:val="clear" w:color="auto" w:fill="FFFFFF"/>
        </w:rPr>
        <w:t>Geerken, &amp; Hayes, 1993)</w:t>
      </w:r>
      <w:r w:rsidRPr="003A3CBE">
        <w:t xml:space="preserve">. Probation and the alternatives of incarceration are meant to satisfy the purpose of the government and the public in the prosecution of crime in ways avoids the harsh costly and counterproductive options that come along incarceration. Although the </w:t>
      </w:r>
      <w:r w:rsidR="008378BD">
        <w:t>observations</w:t>
      </w:r>
      <w:r w:rsidRPr="003A3CBE">
        <w:t xml:space="preserve"> of the effectiveness of probation have </w:t>
      </w:r>
      <w:r w:rsidR="0037049B">
        <w:t xml:space="preserve">been able to </w:t>
      </w:r>
      <w:r w:rsidR="0037049B" w:rsidRPr="003A3CBE">
        <w:t>evolve</w:t>
      </w:r>
      <w:r w:rsidRPr="003A3CBE">
        <w:t xml:space="preserve"> over th</w:t>
      </w:r>
      <w:r w:rsidR="0037049B">
        <w:t>e past decades, the sole aim</w:t>
      </w:r>
      <w:r w:rsidRPr="003A3CBE">
        <w:t xml:space="preserve"> of probation remains </w:t>
      </w:r>
      <w:r w:rsidR="0037049B">
        <w:t xml:space="preserve">to be </w:t>
      </w:r>
      <w:r w:rsidRPr="003A3CBE">
        <w:t xml:space="preserve">the same: the sanction of lawbreakers through the </w:t>
      </w:r>
      <w:r w:rsidR="00CA07F0" w:rsidRPr="003A3CBE">
        <w:t>limitations</w:t>
      </w:r>
      <w:r w:rsidR="00360D7F">
        <w:t xml:space="preserve"> placed on their freedom for pro</w:t>
      </w:r>
      <w:r w:rsidRPr="003A3CBE">
        <w:t>t</w:t>
      </w:r>
      <w:r w:rsidR="00360D7F">
        <w:t>ection of</w:t>
      </w:r>
      <w:r w:rsidRPr="003A3CBE">
        <w:t xml:space="preserve"> the safety of the public by supervising those on probation and responding to any violations or any new offense. </w:t>
      </w:r>
      <w:r w:rsidRPr="003A3CBE">
        <w:lastRenderedPageBreak/>
        <w:t>As well, probation helps to probationer to avoid extra illegal activities through the treatment, education as well as other services. With the right practices and resources, probation at its best can and fulfill the desire of the public for the punitive response to crime and the protection of public safety.</w:t>
      </w:r>
    </w:p>
    <w:p w:rsidR="00C61C65" w:rsidRPr="003A3CBE" w:rsidRDefault="00C61C65" w:rsidP="003A3CBE">
      <w:pPr>
        <w:ind w:firstLine="720"/>
        <w:contextualSpacing/>
      </w:pPr>
      <w:r w:rsidRPr="003A3CBE">
        <w:t>In light of  Travis Hirschi’s social control theory, probation works in its best way than the rest of the methods of incarceration. From the elements of social control theory that Travis highlights, offenders are enabled to reintegrate with society and enables them to adopt the correct norms of societal behaviors. Attachment allows the offenders to feel that they belong to the community despite the offense. Commitment enables them to make the best of themselves and commit to the social norms of society. Involvement enables them to get in touch with what is happening in the community, and in this way, they are learning the best behaviors. Belief makes the offenders know that doing right is the best thing that is needed of them in society.</w:t>
      </w:r>
    </w:p>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3A3CBE" w:rsidRDefault="003A3CBE" w:rsidP="00C61C65"/>
    <w:p w:rsidR="00780471" w:rsidRDefault="00780471" w:rsidP="00C61C65">
      <w:bookmarkStart w:id="0" w:name="_GoBack"/>
      <w:bookmarkEnd w:id="0"/>
    </w:p>
    <w:p w:rsidR="004B7198" w:rsidRDefault="00C61C65" w:rsidP="003A3CBE">
      <w:pPr>
        <w:jc w:val="center"/>
      </w:pPr>
      <w:r>
        <w:t>References</w:t>
      </w:r>
    </w:p>
    <w:p w:rsidR="003A3CBE" w:rsidRPr="003A3CBE" w:rsidRDefault="003A3CBE" w:rsidP="003A3CBE">
      <w:pPr>
        <w:ind w:left="720" w:hanging="720"/>
        <w:contextualSpacing/>
        <w:rPr>
          <w:shd w:val="clear" w:color="auto" w:fill="FFFFFF"/>
        </w:rPr>
      </w:pPr>
      <w:r w:rsidRPr="003A3CBE">
        <w:rPr>
          <w:shd w:val="clear" w:color="auto" w:fill="FFFFFF"/>
        </w:rPr>
        <w:t>Costello, B. J., &amp;Laub, J. H. (2018). Social Control Theory: The Legacy of Travis Hirschi's Causes of Delinquency. </w:t>
      </w:r>
      <w:r w:rsidRPr="003A3CBE">
        <w:rPr>
          <w:i/>
          <w:iCs/>
          <w:shd w:val="clear" w:color="auto" w:fill="FFFFFF"/>
        </w:rPr>
        <w:t>Annual Review of Criminology</w:t>
      </w:r>
      <w:r w:rsidRPr="003A3CBE">
        <w:rPr>
          <w:shd w:val="clear" w:color="auto" w:fill="FFFFFF"/>
        </w:rPr>
        <w:t>, </w:t>
      </w:r>
      <w:r w:rsidRPr="003A3CBE">
        <w:rPr>
          <w:i/>
          <w:iCs/>
          <w:shd w:val="clear" w:color="auto" w:fill="FFFFFF"/>
        </w:rPr>
        <w:t>3</w:t>
      </w:r>
      <w:r w:rsidRPr="003A3CBE">
        <w:rPr>
          <w:shd w:val="clear" w:color="auto" w:fill="FFFFFF"/>
        </w:rPr>
        <w:t>.</w:t>
      </w:r>
    </w:p>
    <w:p w:rsidR="003A3CBE" w:rsidRPr="003A3CBE" w:rsidRDefault="003A3CBE" w:rsidP="003A3CBE">
      <w:pPr>
        <w:ind w:left="720" w:hanging="720"/>
        <w:contextualSpacing/>
      </w:pPr>
      <w:r w:rsidRPr="003A3CBE">
        <w:rPr>
          <w:shd w:val="clear" w:color="auto" w:fill="FFFFFF"/>
        </w:rPr>
        <w:t>Geerken, M. R., &amp; Hayes, H. D. (1993). Probation and parole: Public risk and the future of incarceration alternatives. </w:t>
      </w:r>
      <w:r w:rsidRPr="003A3CBE">
        <w:rPr>
          <w:i/>
          <w:iCs/>
          <w:shd w:val="clear" w:color="auto" w:fill="FFFFFF"/>
        </w:rPr>
        <w:t>Criminology</w:t>
      </w:r>
      <w:r w:rsidRPr="003A3CBE">
        <w:rPr>
          <w:shd w:val="clear" w:color="auto" w:fill="FFFFFF"/>
        </w:rPr>
        <w:t>, </w:t>
      </w:r>
      <w:r w:rsidRPr="003A3CBE">
        <w:rPr>
          <w:i/>
          <w:iCs/>
          <w:shd w:val="clear" w:color="auto" w:fill="FFFFFF"/>
        </w:rPr>
        <w:t>31</w:t>
      </w:r>
      <w:r w:rsidRPr="003A3CBE">
        <w:rPr>
          <w:shd w:val="clear" w:color="auto" w:fill="FFFFFF"/>
        </w:rPr>
        <w:t>(4), 549-564.</w:t>
      </w:r>
    </w:p>
    <w:p w:rsidR="003A3CBE" w:rsidRPr="003A3CBE" w:rsidRDefault="003A3CBE" w:rsidP="003A3CBE">
      <w:pPr>
        <w:ind w:left="720" w:hanging="720"/>
        <w:contextualSpacing/>
        <w:rPr>
          <w:shd w:val="clear" w:color="auto" w:fill="FFFFFF"/>
        </w:rPr>
      </w:pPr>
      <w:r w:rsidRPr="003A3CBE">
        <w:rPr>
          <w:shd w:val="clear" w:color="auto" w:fill="FFFFFF"/>
        </w:rPr>
        <w:t>Greenberg, D. F. (1999). The weak strength of social control theory. </w:t>
      </w:r>
      <w:r w:rsidRPr="003A3CBE">
        <w:rPr>
          <w:i/>
          <w:iCs/>
          <w:shd w:val="clear" w:color="auto" w:fill="FFFFFF"/>
        </w:rPr>
        <w:t>Crime &amp; Delinquency</w:t>
      </w:r>
      <w:r w:rsidRPr="003A3CBE">
        <w:rPr>
          <w:shd w:val="clear" w:color="auto" w:fill="FFFFFF"/>
        </w:rPr>
        <w:t>, </w:t>
      </w:r>
      <w:r w:rsidRPr="003A3CBE">
        <w:rPr>
          <w:i/>
          <w:iCs/>
          <w:shd w:val="clear" w:color="auto" w:fill="FFFFFF"/>
        </w:rPr>
        <w:t>45</w:t>
      </w:r>
      <w:r w:rsidRPr="003A3CBE">
        <w:rPr>
          <w:shd w:val="clear" w:color="auto" w:fill="FFFFFF"/>
        </w:rPr>
        <w:t>(1), 66-81.</w:t>
      </w:r>
    </w:p>
    <w:p w:rsidR="003A3CBE" w:rsidRPr="003A3CBE" w:rsidRDefault="003A3CBE" w:rsidP="003A3CBE">
      <w:pPr>
        <w:ind w:left="720" w:hanging="720"/>
        <w:contextualSpacing/>
        <w:rPr>
          <w:shd w:val="clear" w:color="auto" w:fill="FFFFFF"/>
        </w:rPr>
      </w:pPr>
      <w:r w:rsidRPr="003A3CBE">
        <w:rPr>
          <w:shd w:val="clear" w:color="auto" w:fill="FFFFFF"/>
        </w:rPr>
        <w:t>Hirschi, T. (2017). A Control Theory of Delinquency Travis Hirschi. In </w:t>
      </w:r>
      <w:r w:rsidRPr="003A3CBE">
        <w:rPr>
          <w:i/>
          <w:iCs/>
          <w:shd w:val="clear" w:color="auto" w:fill="FFFFFF"/>
        </w:rPr>
        <w:t>The Craft of Criminology</w:t>
      </w:r>
      <w:r w:rsidRPr="003A3CBE">
        <w:rPr>
          <w:shd w:val="clear" w:color="auto" w:fill="FFFFFF"/>
        </w:rPr>
        <w:t> (pp. 125-140). Routledge.</w:t>
      </w:r>
    </w:p>
    <w:p w:rsidR="003A3CBE" w:rsidRPr="003A3CBE" w:rsidRDefault="003A3CBE" w:rsidP="003A3CBE">
      <w:pPr>
        <w:ind w:left="720" w:hanging="720"/>
        <w:contextualSpacing/>
        <w:rPr>
          <w:shd w:val="clear" w:color="auto" w:fill="FFFFFF"/>
        </w:rPr>
      </w:pPr>
      <w:r w:rsidRPr="003A3CBE">
        <w:rPr>
          <w:shd w:val="clear" w:color="auto" w:fill="FFFFFF"/>
        </w:rPr>
        <w:t>Hirschi, T. (2017). On the compatibility of rational choice and social control theories of crime. In </w:t>
      </w:r>
      <w:r w:rsidRPr="003A3CBE">
        <w:rPr>
          <w:i/>
          <w:iCs/>
          <w:shd w:val="clear" w:color="auto" w:fill="FFFFFF"/>
        </w:rPr>
        <w:t>The reasoning criminal</w:t>
      </w:r>
      <w:r w:rsidRPr="003A3CBE">
        <w:rPr>
          <w:shd w:val="clear" w:color="auto" w:fill="FFFFFF"/>
        </w:rPr>
        <w:t> (pp. 105-118). Routledge.</w:t>
      </w:r>
    </w:p>
    <w:p w:rsidR="003A3CBE" w:rsidRPr="003A3CBE" w:rsidRDefault="003A3CBE" w:rsidP="003A3CBE">
      <w:pPr>
        <w:ind w:left="720" w:hanging="720"/>
        <w:contextualSpacing/>
      </w:pPr>
      <w:r w:rsidRPr="003A3CBE">
        <w:rPr>
          <w:shd w:val="clear" w:color="auto" w:fill="FFFFFF"/>
        </w:rPr>
        <w:t>Rebellon, C. J., &amp;Anskat, P. (2018). Crime, Deviance, and Social Control: Travis Hirschi and His Legacy. </w:t>
      </w:r>
      <w:r w:rsidRPr="003A3CBE">
        <w:rPr>
          <w:i/>
          <w:iCs/>
          <w:shd w:val="clear" w:color="auto" w:fill="FFFFFF"/>
        </w:rPr>
        <w:t>The handbook of the history and philosophy of criminology</w:t>
      </w:r>
      <w:r w:rsidRPr="003A3CBE">
        <w:rPr>
          <w:shd w:val="clear" w:color="auto" w:fill="FFFFFF"/>
        </w:rPr>
        <w:t>, 189.</w:t>
      </w:r>
    </w:p>
    <w:p w:rsidR="00C61C65" w:rsidRPr="003A3CBE" w:rsidRDefault="00C61C65" w:rsidP="003A3CBE">
      <w:pPr>
        <w:ind w:left="720" w:hanging="720"/>
        <w:contextualSpacing/>
        <w:rPr>
          <w:shd w:val="clear" w:color="auto" w:fill="FFFFFF"/>
        </w:rPr>
      </w:pPr>
      <w:r w:rsidRPr="003A3CBE">
        <w:rPr>
          <w:shd w:val="clear" w:color="auto" w:fill="FFFFFF"/>
        </w:rPr>
        <w:t>Wiatrowski, M. D., Griswold, D. B., &amp; Roberts, M. K. (1981). Social control theory and delinquency. </w:t>
      </w:r>
      <w:r w:rsidRPr="003A3CBE">
        <w:rPr>
          <w:i/>
          <w:iCs/>
          <w:shd w:val="clear" w:color="auto" w:fill="FFFFFF"/>
        </w:rPr>
        <w:t>American sociological review</w:t>
      </w:r>
      <w:r w:rsidRPr="003A3CBE">
        <w:rPr>
          <w:shd w:val="clear" w:color="auto" w:fill="FFFFFF"/>
        </w:rPr>
        <w:t>, 525-541.</w:t>
      </w:r>
    </w:p>
    <w:p w:rsidR="003A3CBE" w:rsidRPr="00C61C65" w:rsidRDefault="003A3CBE" w:rsidP="00C61C65"/>
    <w:sectPr w:rsidR="003A3CBE" w:rsidRPr="00C61C65" w:rsidSect="003A3C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EED" w:rsidRDefault="00752EED" w:rsidP="003A3CBE">
      <w:pPr>
        <w:spacing w:line="240" w:lineRule="auto"/>
      </w:pPr>
      <w:r>
        <w:separator/>
      </w:r>
    </w:p>
  </w:endnote>
  <w:endnote w:type="continuationSeparator" w:id="1">
    <w:p w:rsidR="00752EED" w:rsidRDefault="00752EED" w:rsidP="003A3CB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2AEF"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EED" w:rsidRDefault="00752EED" w:rsidP="003A3CBE">
      <w:pPr>
        <w:spacing w:line="240" w:lineRule="auto"/>
      </w:pPr>
      <w:r>
        <w:separator/>
      </w:r>
    </w:p>
  </w:footnote>
  <w:footnote w:type="continuationSeparator" w:id="1">
    <w:p w:rsidR="00752EED" w:rsidRDefault="00752EED" w:rsidP="003A3CB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CBE" w:rsidRDefault="003A3CBE" w:rsidP="003A3CBE">
    <w:pPr>
      <w:pStyle w:val="Header"/>
      <w:jc w:val="right"/>
    </w:pPr>
    <w:r>
      <w:t xml:space="preserve">PROBATION AND ALTERNATIVES TO INCARCERATION </w:t>
    </w:r>
    <w:r>
      <w:tab/>
    </w:r>
    <w:sdt>
      <w:sdtPr>
        <w:id w:val="998234346"/>
        <w:docPartObj>
          <w:docPartGallery w:val="Page Numbers (Top of Page)"/>
          <w:docPartUnique/>
        </w:docPartObj>
      </w:sdtPr>
      <w:sdtEndPr>
        <w:rPr>
          <w:noProof/>
        </w:rPr>
      </w:sdtEndPr>
      <w:sdtContent>
        <w:r w:rsidR="00E969D6">
          <w:fldChar w:fldCharType="begin"/>
        </w:r>
        <w:r>
          <w:instrText xml:space="preserve"> PAGE   \* MERGEFORMAT </w:instrText>
        </w:r>
        <w:r w:rsidR="00E969D6">
          <w:fldChar w:fldCharType="separate"/>
        </w:r>
        <w:r w:rsidR="0087345B">
          <w:rPr>
            <w:noProof/>
          </w:rPr>
          <w:t>6</w:t>
        </w:r>
        <w:r w:rsidR="00E969D6">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CBE" w:rsidRDefault="003A3CBE" w:rsidP="003A3CBE">
    <w:pPr>
      <w:pStyle w:val="Header"/>
      <w:jc w:val="right"/>
    </w:pPr>
    <w:r>
      <w:t xml:space="preserve">Running head: PROBATION AND ALTERNATIVES TO INCARCERATION </w:t>
    </w:r>
    <w:r>
      <w:tab/>
    </w:r>
    <w:sdt>
      <w:sdtPr>
        <w:id w:val="410980946"/>
        <w:docPartObj>
          <w:docPartGallery w:val="Page Numbers (Top of Page)"/>
          <w:docPartUnique/>
        </w:docPartObj>
      </w:sdtPr>
      <w:sdtEndPr>
        <w:rPr>
          <w:noProof/>
        </w:rPr>
      </w:sdtEndPr>
      <w:sdtContent>
        <w:r w:rsidR="00E969D6">
          <w:fldChar w:fldCharType="begin"/>
        </w:r>
        <w:r>
          <w:instrText xml:space="preserve"> PAGE   \* MERGEFORMAT </w:instrText>
        </w:r>
        <w:r w:rsidR="00E969D6">
          <w:fldChar w:fldCharType="separate"/>
        </w:r>
        <w:r w:rsidR="0087345B">
          <w:rPr>
            <w:noProof/>
          </w:rPr>
          <w:t>1</w:t>
        </w:r>
        <w:r w:rsidR="00E969D6">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574BAF"/>
    <w:rsid w:val="001F079B"/>
    <w:rsid w:val="00360D7F"/>
    <w:rsid w:val="0037049B"/>
    <w:rsid w:val="003A3CBE"/>
    <w:rsid w:val="004B7198"/>
    <w:rsid w:val="00574BAF"/>
    <w:rsid w:val="006114F2"/>
    <w:rsid w:val="006668AF"/>
    <w:rsid w:val="00752EED"/>
    <w:rsid w:val="00780471"/>
    <w:rsid w:val="0081721B"/>
    <w:rsid w:val="008378BD"/>
    <w:rsid w:val="0087345B"/>
    <w:rsid w:val="0091486A"/>
    <w:rsid w:val="00943EB2"/>
    <w:rsid w:val="00AA1838"/>
    <w:rsid w:val="00AD778A"/>
    <w:rsid w:val="00B70BC6"/>
    <w:rsid w:val="00BA2150"/>
    <w:rsid w:val="00BC44AC"/>
    <w:rsid w:val="00C61C65"/>
    <w:rsid w:val="00CA07F0"/>
    <w:rsid w:val="00CB72D8"/>
    <w:rsid w:val="00D00979"/>
    <w:rsid w:val="00D24508"/>
    <w:rsid w:val="00D96B46"/>
    <w:rsid w:val="00DF25A7"/>
    <w:rsid w:val="00E96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9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3CBE"/>
    <w:pPr>
      <w:tabs>
        <w:tab w:val="center" w:pos="4680"/>
        <w:tab w:val="right" w:pos="9360"/>
      </w:tabs>
      <w:spacing w:line="240" w:lineRule="auto"/>
    </w:pPr>
  </w:style>
  <w:style w:type="character" w:customStyle="1" w:styleId="HeaderChar">
    <w:name w:val="Header Char"/>
    <w:basedOn w:val="DefaultParagraphFont"/>
    <w:link w:val="Header"/>
    <w:uiPriority w:val="99"/>
    <w:rsid w:val="003A3CBE"/>
  </w:style>
  <w:style w:type="paragraph" w:styleId="Footer">
    <w:name w:val="footer"/>
    <w:basedOn w:val="Normal"/>
    <w:link w:val="FooterChar"/>
    <w:uiPriority w:val="99"/>
    <w:unhideWhenUsed/>
    <w:rsid w:val="003A3CBE"/>
    <w:pPr>
      <w:tabs>
        <w:tab w:val="center" w:pos="4680"/>
        <w:tab w:val="right" w:pos="9360"/>
      </w:tabs>
      <w:spacing w:line="240" w:lineRule="auto"/>
    </w:pPr>
  </w:style>
  <w:style w:type="character" w:customStyle="1" w:styleId="FooterChar">
    <w:name w:val="Footer Char"/>
    <w:basedOn w:val="DefaultParagraphFont"/>
    <w:link w:val="Footer"/>
    <w:uiPriority w:val="99"/>
    <w:rsid w:val="003A3C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6</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ANTONY BJ</cp:lastModifiedBy>
  <cp:revision>5</cp:revision>
  <dcterms:created xsi:type="dcterms:W3CDTF">2019-09-22T05:02:00Z</dcterms:created>
  <dcterms:modified xsi:type="dcterms:W3CDTF">2019-09-22T17:14:00Z</dcterms:modified>
</cp:coreProperties>
</file>